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6ED0" w14:textId="77777777" w:rsidR="009F4D45" w:rsidRDefault="00F87693">
      <w:pPr>
        <w:pStyle w:val="MMKopfzeile"/>
        <w:rPr>
          <w:color w:val="6E6B60"/>
          <w:lang w:val="fr-FR"/>
        </w:rPr>
      </w:pPr>
      <w:r>
        <w:rPr>
          <w:color w:val="6E6B60"/>
          <w:lang w:val="fr-FR"/>
        </w:rPr>
        <w:t>À Schaan/FL, le 1</w:t>
      </w:r>
      <w:r w:rsidR="00EC2A58">
        <w:rPr>
          <w:color w:val="6E6B60"/>
          <w:lang w:val="fr-FR"/>
        </w:rPr>
        <w:t>6</w:t>
      </w:r>
      <w:r>
        <w:rPr>
          <w:color w:val="6E6B60"/>
          <w:lang w:val="fr-FR"/>
        </w:rPr>
        <w:t xml:space="preserve"> juillet 2024</w:t>
      </w:r>
    </w:p>
    <w:p w14:paraId="2CA5E2D4" w14:textId="77777777" w:rsidR="009F4D45" w:rsidRDefault="00F87693">
      <w:pPr>
        <w:pStyle w:val="MMKopfzeile"/>
        <w:rPr>
          <w:color w:val="6E6B60"/>
          <w:lang w:val="fr-FR"/>
        </w:rPr>
      </w:pPr>
      <w:r>
        <w:rPr>
          <w:color w:val="6E6B60"/>
          <w:lang w:val="fr-FR"/>
        </w:rPr>
        <w:t>Com</w:t>
      </w:r>
      <w:r>
        <w:rPr>
          <w:color w:val="6E6B60"/>
          <w:lang w:val="fr-FR"/>
        </w:rPr>
        <w:t xml:space="preserve">muniqué de presse de la CIPRA sur le projet CIPRA « Alpine Compass » </w:t>
      </w:r>
    </w:p>
    <w:p w14:paraId="72FB9A82" w14:textId="77777777" w:rsidR="009F4D45" w:rsidRPr="00EC2A58" w:rsidRDefault="00F87693">
      <w:pPr>
        <w:pStyle w:val="MMTitel"/>
        <w:rPr>
          <w:lang w:val="fr-FR"/>
        </w:rPr>
      </w:pPr>
      <w:r>
        <w:rPr>
          <w:color w:val="A2BF2F"/>
          <w:lang w:val="fr-FR"/>
        </w:rPr>
        <w:t>Pour vivre bien dans les Alpes : revendications des jeunes</w:t>
      </w:r>
    </w:p>
    <w:p w14:paraId="39634F9C" w14:textId="77777777" w:rsidR="009F4D45" w:rsidRDefault="00F87693">
      <w:pPr>
        <w:pStyle w:val="MMLead"/>
        <w:jc w:val="left"/>
        <w:rPr>
          <w:lang w:val="fr-FR"/>
        </w:rPr>
      </w:pPr>
      <w:r>
        <w:rPr>
          <w:lang w:val="fr-FR"/>
        </w:rPr>
        <w:t>Protection de l’enviro</w:t>
      </w:r>
      <w:r>
        <w:rPr>
          <w:lang w:val="fr-FR"/>
        </w:rPr>
        <w:t xml:space="preserve">nnement, mobilité sans voiture, conciliation de la vie </w:t>
      </w:r>
      <w:r>
        <w:rPr>
          <w:lang w:val="fr-FR"/>
        </w:rPr>
        <w:t>professionnelle et vie privée, telles sont les revendications politiques formulées par des jeunes d’Allemagne, de France, de Slovénie et du Liechtenstein à l’issue du projet de la CIPRA « Alpine Compass ».</w:t>
      </w:r>
    </w:p>
    <w:p w14:paraId="31F1DA2E" w14:textId="77777777" w:rsidR="009F4D45" w:rsidRDefault="00F87693">
      <w:pPr>
        <w:pStyle w:val="MMText"/>
        <w:jc w:val="left"/>
        <w:rPr>
          <w:lang w:val="fr-FR"/>
        </w:rPr>
      </w:pPr>
      <w:r>
        <w:rPr>
          <w:lang w:val="fr-FR"/>
        </w:rPr>
        <w:t>Un logement abordable plutôt qu’un tourisme excess</w:t>
      </w:r>
      <w:r>
        <w:rPr>
          <w:lang w:val="fr-FR"/>
        </w:rPr>
        <w:t>if, une bonne santé mentale, des transports publics de qualité et abordables, un équilibre entre vie professionnelle et vie privée, et la protection de la nature contre les intérêts économiques : ces facteurs sont décisifs pour que les jeunes restent ou no</w:t>
      </w:r>
      <w:r>
        <w:rPr>
          <w:lang w:val="fr-FR"/>
        </w:rPr>
        <w:t>n dans les Alpes. Mi-mai 2024, six jeunes de Slovénie, d’Allemagne et de France ont présenté leurs principales revendications politiques devant le Comité permanent de la Convention alpine. Les trois postulats sont issus du projet CIPRA « Alpine Compass : l</w:t>
      </w:r>
      <w:r>
        <w:rPr>
          <w:lang w:val="fr-FR"/>
        </w:rPr>
        <w:t>es jeunes se penchent sur la qualité de vie dans les Alpes ».</w:t>
      </w:r>
    </w:p>
    <w:p w14:paraId="264BEDA1" w14:textId="77777777" w:rsidR="009F4D45" w:rsidRDefault="00F87693">
      <w:pPr>
        <w:pStyle w:val="MMZwischentitel"/>
        <w:rPr>
          <w:lang w:val="fr-FR"/>
        </w:rPr>
      </w:pPr>
      <w:r>
        <w:rPr>
          <w:lang w:val="fr-FR"/>
        </w:rPr>
        <w:t>Revendications claires pour vivre bien</w:t>
      </w:r>
    </w:p>
    <w:p w14:paraId="49E807F0" w14:textId="77777777" w:rsidR="009F4D45" w:rsidRDefault="00F87693">
      <w:pPr>
        <w:pStyle w:val="MMText"/>
        <w:jc w:val="left"/>
        <w:rPr>
          <w:lang w:val="fr-FR"/>
        </w:rPr>
      </w:pPr>
      <w:r>
        <w:rPr>
          <w:lang w:val="fr-FR"/>
        </w:rPr>
        <w:t>Premièrement, les jeunes demandent plus de protection de l’environnement, moins d’utilisation des sols et plus de place pour la nature dans les villes alpi</w:t>
      </w:r>
      <w:r>
        <w:rPr>
          <w:lang w:val="fr-FR"/>
        </w:rPr>
        <w:t>nes. Nombre d’entre eux constatent que les montagnes sont développées à des fins touristiques, alors que les besoins de la population locale sont négligés. Ils revendiquent une meilleure gestion des effets du tourisme de masse. Par ailleu</w:t>
      </w:r>
      <w:bookmarkStart w:id="0" w:name="_GoBack"/>
      <w:bookmarkEnd w:id="0"/>
      <w:r>
        <w:rPr>
          <w:lang w:val="fr-FR"/>
        </w:rPr>
        <w:t>rs, de nombreux je</w:t>
      </w:r>
      <w:r>
        <w:rPr>
          <w:lang w:val="fr-FR"/>
        </w:rPr>
        <w:t>unes quittent les Alpes faute de possibilités de développement professionnel et/ou personnel. Des emplois attractifs et souples intégrant le télétravail et une offre de loisirs diversifiée pourraient empêcher cet exode, selon le deuxième postulat ; ceci im</w:t>
      </w:r>
      <w:r>
        <w:rPr>
          <w:lang w:val="fr-FR"/>
        </w:rPr>
        <w:t>plique un Internet fiable et des bureaux partagés, mais aussi des événements culturels et des points de rencontre au niveau local. Troisièmement, les jeunes demandent des transports publics bien développés dans les régions de montagne à des prix abordables</w:t>
      </w:r>
      <w:r>
        <w:rPr>
          <w:lang w:val="fr-FR"/>
        </w:rPr>
        <w:t>, afin de pouvoir se déplacer écologiquement.</w:t>
      </w:r>
    </w:p>
    <w:p w14:paraId="658562D8" w14:textId="77777777" w:rsidR="009F4D45" w:rsidRDefault="009F4D45">
      <w:pPr>
        <w:pStyle w:val="MMText"/>
        <w:jc w:val="left"/>
        <w:rPr>
          <w:lang w:val="fr-FR"/>
        </w:rPr>
      </w:pPr>
    </w:p>
    <w:p w14:paraId="492DDE72" w14:textId="77777777" w:rsidR="009F4D45" w:rsidRDefault="00F87693">
      <w:pPr>
        <w:pStyle w:val="MMText"/>
        <w:jc w:val="left"/>
        <w:rPr>
          <w:lang w:val="fr-FR"/>
        </w:rPr>
      </w:pPr>
      <w:r>
        <w:rPr>
          <w:lang w:val="fr-FR"/>
        </w:rPr>
        <w:t>« Bien que les défis pour les jeunes soient plus ou moins identiques dans tout l’arc alpin, ils ne sont en général pas suffisamment pris en compte » constate Dijana Čataković de CIPRA Slovénie. Les résultats d</w:t>
      </w:r>
      <w:r>
        <w:rPr>
          <w:lang w:val="fr-FR"/>
        </w:rPr>
        <w:t>u projet sont disponibles dans le dossier en anglais « Quality of Life and Young People in the Alps ». Et de continuer : « Maintenant, il s’agit de nous attaquer à ces défis conjointement avec les élus. »</w:t>
      </w:r>
    </w:p>
    <w:p w14:paraId="7FBB9D6B" w14:textId="77777777" w:rsidR="009F4D45" w:rsidRDefault="00F87693">
      <w:pPr>
        <w:pStyle w:val="MMText"/>
        <w:jc w:val="left"/>
        <w:rPr>
          <w:lang w:val="fr-FR"/>
        </w:rPr>
      </w:pPr>
      <w:r>
        <w:rPr>
          <w:lang w:val="fr-FR"/>
        </w:rPr>
        <w:lastRenderedPageBreak/>
        <w:t>En tant que chef de file du projet « Alpine Compass</w:t>
      </w:r>
      <w:r>
        <w:rPr>
          <w:lang w:val="fr-FR"/>
        </w:rPr>
        <w:t> », CIPRA Slovénie a exploré, au côté de ses partenaires CIPRA International, CIPRA Allemagne et CIPRA France, ce que représente la qualité de vie pour les jeunes de 16 à 30 ans en Slovénie, en Allemagne, en France et au Liechtenstein. Le projet a été cofi</w:t>
      </w:r>
      <w:r>
        <w:rPr>
          <w:lang w:val="fr-FR"/>
        </w:rPr>
        <w:t>nancé par le programme Erasmus+ de l’Union européenne.</w:t>
      </w:r>
    </w:p>
    <w:p w14:paraId="5B930230" w14:textId="77777777" w:rsidR="00EC2A58" w:rsidRDefault="00EC2A58">
      <w:pPr>
        <w:pStyle w:val="MMFusszeile"/>
        <w:rPr>
          <w:lang w:val="fr-FR"/>
        </w:rPr>
      </w:pPr>
    </w:p>
    <w:p w14:paraId="31C7D011" w14:textId="77777777" w:rsidR="009F4D45" w:rsidRDefault="00F87693">
      <w:pPr>
        <w:pStyle w:val="MMFusszeile"/>
        <w:rPr>
          <w:lang w:val="fr-FR"/>
        </w:rPr>
      </w:pPr>
      <w:r>
        <w:rPr>
          <w:lang w:val="fr-FR"/>
        </w:rPr>
        <w:t xml:space="preserve">Des photos en format imprimable et le texte du communiqué sont disponibles sur </w:t>
      </w:r>
      <w:hyperlink r:id="rId6">
        <w:r>
          <w:rPr>
            <w:u w:val="single"/>
            <w:lang w:val="fr-FR"/>
          </w:rPr>
          <w:t>www.cipra.org/fr/comm</w:t>
        </w:r>
        <w:r>
          <w:rPr>
            <w:u w:val="single"/>
            <w:lang w:val="fr-FR"/>
          </w:rPr>
          <w:t>uniques-de-presse</w:t>
        </w:r>
      </w:hyperlink>
      <w:r>
        <w:rPr>
          <w:lang w:val="fr-FR"/>
        </w:rPr>
        <w:t>.</w:t>
      </w:r>
    </w:p>
    <w:p w14:paraId="5985F3D7" w14:textId="77777777" w:rsidR="009F4D45" w:rsidRDefault="00F87693">
      <w:pPr>
        <w:pStyle w:val="MMFusszeile"/>
        <w:rPr>
          <w:lang w:val="fr-FR"/>
        </w:rPr>
      </w:pPr>
      <w:r>
        <w:rPr>
          <w:lang w:val="fr-FR"/>
        </w:rPr>
        <w:t>Pour toutes questions, merci de contacter :</w:t>
      </w:r>
    </w:p>
    <w:p w14:paraId="02E86CE1" w14:textId="77777777" w:rsidR="009F4D45" w:rsidRPr="00EC2A58" w:rsidRDefault="00F87693">
      <w:pPr>
        <w:pStyle w:val="MMFusszeile"/>
        <w:rPr>
          <w:u w:val="single"/>
          <w:lang w:val="fr-FR"/>
        </w:rPr>
      </w:pPr>
      <w:r>
        <w:rPr>
          <w:lang w:val="fr-FR"/>
        </w:rPr>
        <w:t xml:space="preserve">Veronika Hribernik, gestion de la communication, +423 237 53 03, </w:t>
      </w:r>
      <w:r>
        <w:rPr>
          <w:u w:val="single"/>
          <w:lang w:val="fr-FR"/>
        </w:rPr>
        <w:t>veronika.hribernik@cipra.org</w:t>
      </w:r>
    </w:p>
    <w:p w14:paraId="29A5AB30" w14:textId="77777777" w:rsidR="009F4D45" w:rsidRDefault="009F4D45">
      <w:pPr>
        <w:pStyle w:val="MMFusszeile"/>
        <w:rPr>
          <w:lang w:val="fr-FR"/>
        </w:rPr>
      </w:pPr>
    </w:p>
    <w:p w14:paraId="53A513CD" w14:textId="77777777" w:rsidR="009F4D45" w:rsidRDefault="00F87693">
      <w:pPr>
        <w:shd w:val="clear" w:color="auto" w:fill="C0BDB4"/>
        <w:spacing w:after="60" w:line="280" w:lineRule="atLeast"/>
        <w:rPr>
          <w:rFonts w:ascii="Arial" w:hAnsi="Arial" w:cs="Arial"/>
          <w:b/>
          <w:sz w:val="20"/>
          <w:szCs w:val="20"/>
          <w:lang w:val="fr-FR"/>
        </w:rPr>
      </w:pPr>
      <w:r>
        <w:rPr>
          <w:rFonts w:ascii="Arial" w:hAnsi="Arial" w:cs="Arial"/>
          <w:b/>
          <w:sz w:val="20"/>
          <w:szCs w:val="20"/>
          <w:lang w:val="fr-FR"/>
        </w:rPr>
        <w:t xml:space="preserve">La CIPRA, pour une bonne vie dans les Alpes </w:t>
      </w:r>
    </w:p>
    <w:p w14:paraId="7EF57543" w14:textId="77777777" w:rsidR="009F4D45" w:rsidRPr="00EC2A58" w:rsidRDefault="00F87693" w:rsidP="00EC2A58">
      <w:pPr>
        <w:shd w:val="clear" w:color="auto" w:fill="C0BDB4"/>
        <w:spacing w:after="60" w:line="280" w:lineRule="atLeast"/>
        <w:rPr>
          <w:rStyle w:val="Hyperlink"/>
          <w:rFonts w:ascii="Arial" w:eastAsia="Times New Roman" w:hAnsi="Arial" w:cs="Arial"/>
          <w:color w:val="auto"/>
          <w:sz w:val="20"/>
          <w:szCs w:val="20"/>
          <w:u w:val="none"/>
          <w:lang w:val="de-CH" w:eastAsia="de-DE"/>
        </w:rPr>
      </w:pPr>
      <w:r w:rsidRPr="00EC2A58">
        <w:rPr>
          <w:rFonts w:ascii="Arial" w:eastAsia="Times New Roman" w:hAnsi="Arial" w:cs="Arial"/>
          <w:sz w:val="20"/>
          <w:szCs w:val="20"/>
          <w:lang w:val="de-CH" w:eastAsia="de-DE"/>
        </w:rPr>
        <w:t xml:space="preserve">La Commission Internationale pour la Protection des </w:t>
      </w:r>
      <w:r w:rsidRPr="00EC2A58">
        <w:rPr>
          <w:rFonts w:ascii="Arial" w:eastAsia="Times New Roman" w:hAnsi="Arial" w:cs="Arial"/>
          <w:sz w:val="20"/>
          <w:szCs w:val="20"/>
          <w:lang w:val="de-CH" w:eastAsia="de-DE"/>
        </w:rPr>
        <w:t>Alpes (CIPRA) est une organisation non gouvernementale à but non lucratif qui dispose de représentations dans sept pays alpins et d’un réseau de plus de 100 associations membres. La CIPRA œuvre pour un développement durable sur des bases scientifiques, à t</w:t>
      </w:r>
      <w:r w:rsidRPr="00EC2A58">
        <w:rPr>
          <w:rFonts w:ascii="Arial" w:eastAsia="Times New Roman" w:hAnsi="Arial" w:cs="Arial"/>
          <w:sz w:val="20"/>
          <w:szCs w:val="20"/>
          <w:lang w:val="de-CH" w:eastAsia="de-DE"/>
        </w:rPr>
        <w:t xml:space="preserve">ravers une communication variée, un travail de sensibilisation politique et la réalisation de projets concrets. </w:t>
      </w:r>
      <w:r w:rsidRPr="00EC2A58">
        <w:rPr>
          <w:rFonts w:ascii="Arial" w:eastAsia="Times New Roman" w:hAnsi="Arial" w:cs="Arial"/>
          <w:sz w:val="20"/>
          <w:szCs w:val="20"/>
          <w:lang w:val="fr-FR" w:eastAsia="de-DE"/>
        </w:rPr>
        <w:t>Elle s’engage pour la préservation du patrimoine naturel et culturel, pour le renforcement de la diversité locale et pour des solutions communes</w:t>
      </w:r>
      <w:r w:rsidRPr="00EC2A58">
        <w:rPr>
          <w:rFonts w:ascii="Arial" w:eastAsia="Times New Roman" w:hAnsi="Arial" w:cs="Arial"/>
          <w:sz w:val="20"/>
          <w:szCs w:val="20"/>
          <w:lang w:val="fr-FR" w:eastAsia="de-DE"/>
        </w:rPr>
        <w:t xml:space="preserve"> aux défis transfrontaliers de l’Arc alpin.</w:t>
      </w:r>
      <w:r w:rsidR="00EC2A58" w:rsidRPr="00EC2A58">
        <w:rPr>
          <w:rFonts w:ascii="Arial" w:eastAsia="Times New Roman" w:hAnsi="Arial" w:cs="Arial"/>
          <w:sz w:val="20"/>
          <w:szCs w:val="20"/>
          <w:lang w:val="fr-FR" w:eastAsia="de-DE"/>
        </w:rPr>
        <w:t xml:space="preserve"> </w:t>
      </w:r>
      <w:hyperlink r:id="rId7" w:history="1">
        <w:r w:rsidR="00EC2A58" w:rsidRPr="00D57BBE">
          <w:rPr>
            <w:rStyle w:val="Hyperlink"/>
            <w:rFonts w:ascii="Arial" w:hAnsi="Arial" w:cs="Arial"/>
            <w:sz w:val="20"/>
            <w:szCs w:val="20"/>
            <w:lang w:val="fr-FR"/>
          </w:rPr>
          <w:t>www.cipra.org</w:t>
        </w:r>
      </w:hyperlink>
    </w:p>
    <w:p w14:paraId="29A08AB8" w14:textId="77777777" w:rsidR="009F4D45" w:rsidRDefault="00F87693">
      <w:pPr>
        <w:pStyle w:val="MMFusszeile"/>
        <w:jc w:val="both"/>
      </w:pPr>
      <w:hyperlink r:id="rId8"/>
    </w:p>
    <w:sectPr w:rsidR="009F4D45">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361" w:left="1814" w:header="567"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16A8" w14:textId="77777777" w:rsidR="00000000" w:rsidRDefault="00F87693">
      <w:r>
        <w:separator/>
      </w:r>
    </w:p>
  </w:endnote>
  <w:endnote w:type="continuationSeparator" w:id="0">
    <w:p w14:paraId="64243651" w14:textId="77777777" w:rsidR="00000000" w:rsidRDefault="00F8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D413" w14:textId="05F5D270" w:rsidR="009F4D45" w:rsidRDefault="00F87693">
    <w:pPr>
      <w:ind w:firstLine="360"/>
    </w:pPr>
    <w:r>
      <w:rPr>
        <w:noProof/>
      </w:rPr>
      <mc:AlternateContent>
        <mc:Choice Requires="wps">
          <w:drawing>
            <wp:anchor distT="0" distB="0" distL="0" distR="0" simplePos="0" relativeHeight="251658240" behindDoc="0" locked="0" layoutInCell="1" allowOverlap="1" wp14:anchorId="1C9E9A85" wp14:editId="1A673F58">
              <wp:simplePos x="0" y="0"/>
              <wp:positionH relativeFrom="margin">
                <wp:posOffset>0</wp:posOffset>
              </wp:positionH>
              <wp:positionV relativeFrom="paragraph">
                <wp:posOffset>635</wp:posOffset>
              </wp:positionV>
              <wp:extent cx="14605" cy="14605"/>
              <wp:effectExtent l="0" t="0" r="0" b="0"/>
              <wp:wrapSquare wrapText="bothSides"/>
              <wp:docPr id="4"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7BDF3513" w14:textId="77777777" w:rsidR="009F4D45" w:rsidRDefault="00F87693">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C9E9A85" id="_x0000_t202" coordsize="21600,21600" o:spt="202" path="m,l,21600r21600,l21600,xe">
              <v:stroke joinstyle="miter"/>
              <v:path gradientshapeok="t" o:connecttype="rect"/>
            </v:shapetype>
            <v:shape id="Cadre1" o:spid="_x0000_s1026" type="#_x0000_t202" style="position:absolute;left:0;text-align:left;margin-left:0;margin-top:.05pt;width:1.15pt;height:1.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" stroked="f">
              <v:fill opacity="0"/>
              <v:textbox style="mso-fit-shape-to-text:t" inset="0,0,0,0">
                <w:txbxContent>
                  <w:p w14:paraId="7BDF3513" w14:textId="77777777" w:rsidR="009F4D45" w:rsidRDefault="00F87693">
                    <w:r>
                      <w:fldChar w:fldCharType="begin"/>
                    </w:r>
                    <w:r>
                      <w:instrText xml:space="preserve"> PAGE </w:instrText>
                    </w:r>
                    <w:r>
                      <w:fldChar w:fldCharType="separate"/>
                    </w:r>
                    <w:r>
                      <w:t>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AF38" w14:textId="77777777" w:rsidR="009F4D45" w:rsidRDefault="009F4D45">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2779" w14:textId="77777777" w:rsidR="009F4D45" w:rsidRDefault="00F87693">
    <w:pPr>
      <w:pStyle w:val="BasicParagraph"/>
      <w:spacing w:line="240" w:lineRule="auto"/>
      <w:ind w:left="-1276" w:right="-404"/>
      <w:rPr>
        <w:rFonts w:ascii="HelveticaNeueLTStd-Lt" w:hAnsi="HelveticaNeueLTStd-Lt" w:cs="HelveticaNeueLTStd-Lt"/>
        <w:color w:val="65653F"/>
        <w:spacing w:val="6"/>
        <w:sz w:val="16"/>
        <w:szCs w:val="16"/>
        <w:lang w:val="fr-FR"/>
      </w:rPr>
    </w:pPr>
    <w:r>
      <w:rPr>
        <w:rFonts w:ascii="HelveticaNeueLTStd-Lt" w:hAnsi="HelveticaNeueLTStd-Lt" w:cs="HelveticaNeueLTStd-Lt"/>
        <w:color w:val="65653F"/>
        <w:spacing w:val="6"/>
        <w:sz w:val="16"/>
        <w:szCs w:val="16"/>
        <w:lang w:val="fr-FR"/>
      </w:rPr>
      <w:t xml:space="preserve">Commission </w:t>
    </w:r>
    <w:r>
      <w:rPr>
        <w:rFonts w:ascii="HelveticaNeueLTStd-Lt" w:hAnsi="HelveticaNeueLTStd-Lt" w:cs="HelveticaNeueLTStd-Lt"/>
        <w:color w:val="65653F"/>
        <w:spacing w:val="6"/>
        <w:sz w:val="16"/>
        <w:szCs w:val="16"/>
        <w:lang w:val="fr-FR"/>
      </w:rPr>
      <w:t>Internationale pour la Protection des Alpes  ·  CIPRA International</w:t>
    </w:r>
  </w:p>
  <w:p w14:paraId="7D791F3A" w14:textId="77777777" w:rsidR="009F4D45" w:rsidRDefault="00F87693">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E1B15" w14:textId="77777777" w:rsidR="00000000" w:rsidRDefault="00F87693">
      <w:r>
        <w:separator/>
      </w:r>
    </w:p>
  </w:footnote>
  <w:footnote w:type="continuationSeparator" w:id="0">
    <w:p w14:paraId="548C58B7" w14:textId="77777777" w:rsidR="00000000" w:rsidRDefault="00F8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60F3" w14:textId="77777777" w:rsidR="009F4D45" w:rsidRDefault="009F4D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2DAF" w14:textId="77777777" w:rsidR="009F4D45" w:rsidRDefault="00F87693">
    <w:r>
      <w:rPr>
        <w:noProof/>
      </w:rPr>
      <w:drawing>
        <wp:anchor distT="0" distB="0" distL="0" distR="0" simplePos="0" relativeHeight="2" behindDoc="1" locked="0" layoutInCell="0" allowOverlap="1" wp14:anchorId="2CE598FA" wp14:editId="7F2A80DD">
          <wp:simplePos x="0" y="0"/>
          <wp:positionH relativeFrom="page">
            <wp:posOffset>0</wp:posOffset>
          </wp:positionH>
          <wp:positionV relativeFrom="page">
            <wp:posOffset>0</wp:posOffset>
          </wp:positionV>
          <wp:extent cx="2524760" cy="1259840"/>
          <wp:effectExtent l="0" t="0" r="0" b="0"/>
          <wp:wrapNone/>
          <wp:docPr id="1"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CIPRA-BP-word-Kopf-Seite2.png"/>
                  <pic:cNvPicPr>
                    <a:picLocks noChangeAspect="1" noChangeArrowheads="1"/>
                  </pic:cNvPicPr>
                </pic:nvPicPr>
                <pic:blipFill>
                  <a:blip r:embed="rId1"/>
                  <a:stretch>
                    <a:fillRect/>
                  </a:stretch>
                </pic:blipFill>
                <pic:spPr bwMode="auto">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F543" w14:textId="77777777" w:rsidR="009F4D45" w:rsidRDefault="00F87693">
    <w:r>
      <w:rPr>
        <w:noProof/>
      </w:rPr>
      <w:drawing>
        <wp:anchor distT="0" distB="0" distL="0" distR="0" simplePos="0" relativeHeight="3" behindDoc="1" locked="0" layoutInCell="0" allowOverlap="1" wp14:anchorId="0B9A9A17" wp14:editId="4516198E">
          <wp:simplePos x="0" y="0"/>
          <wp:positionH relativeFrom="page">
            <wp:posOffset>0</wp:posOffset>
          </wp:positionH>
          <wp:positionV relativeFrom="page">
            <wp:posOffset>0</wp:posOffset>
          </wp:positionV>
          <wp:extent cx="2520950" cy="1257300"/>
          <wp:effectExtent l="0" t="0" r="0" b="0"/>
          <wp:wrapNone/>
          <wp:docPr id="2"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CIPRA-BP-word-Kopf-FR.png"/>
                  <pic:cNvPicPr>
                    <a:picLocks noChangeAspect="1" noChangeArrowheads="1"/>
                  </pic:cNvPicPr>
                </pic:nvPicPr>
                <pic:blipFill>
                  <a:blip r:embed="rId1"/>
                  <a:stretch>
                    <a:fillRect/>
                  </a:stretch>
                </pic:blipFill>
                <pic:spPr bwMode="auto">
                  <a:xfrm>
                    <a:off x="0" y="0"/>
                    <a:ext cx="2520950"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45"/>
    <w:rsid w:val="009F4D45"/>
    <w:rsid w:val="00EC2A58"/>
    <w:rsid w:val="00F87693"/>
  </w:rsids>
  <m:mathPr>
    <m:mathFont m:val="Cambria Math"/>
    <m:brkBin m:val="before"/>
    <m:brkBinSub m:val="--"/>
    <m:smallFrac m:val="0"/>
    <m:dispDef/>
    <m:lMargin m:val="0"/>
    <m:rMargin m:val="0"/>
    <m:defJc m:val="centerGroup"/>
    <m:wrapIndent m:val="1440"/>
    <m:intLim m:val="subSup"/>
    <m:naryLim m:val="undOvr"/>
  </m:mathPr>
  <w:themeFontLang w:val="de-L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EAF9A"/>
  <w15:docId w15:val="{7F7E2647-2358-4FB2-8475-EA6D928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A81892"/>
    <w:rPr>
      <w:rFonts w:ascii="Arial" w:eastAsia="Times New Roman" w:hAnsi="Arial" w:cs="Times New Roman"/>
      <w:b/>
      <w:bCs/>
      <w:sz w:val="20"/>
      <w:szCs w:val="32"/>
      <w:lang w:eastAsia="en-US"/>
    </w:rPr>
  </w:style>
  <w:style w:type="character" w:customStyle="1" w:styleId="CIPRA">
    <w:name w:val="CIPRA"/>
    <w:basedOn w:val="Absatz-Standardschriftart"/>
    <w:qFormat/>
    <w:rsid w:val="00A81892"/>
    <w:rPr>
      <w:rFonts w:ascii="Arial" w:hAnsi="Arial"/>
      <w:color w:val="auto"/>
      <w:sz w:val="20"/>
    </w:rPr>
  </w:style>
  <w:style w:type="character" w:customStyle="1" w:styleId="KopfzeileZchn">
    <w:name w:val="Kopfzeile Zchn"/>
    <w:basedOn w:val="Absatz-Standardschriftart"/>
    <w:link w:val="Kopfzeile"/>
    <w:qFormat/>
    <w:rsid w:val="00E07C0E"/>
    <w:rPr>
      <w:lang w:eastAsia="en-US"/>
    </w:rPr>
  </w:style>
  <w:style w:type="character" w:customStyle="1" w:styleId="FuzeileZchn">
    <w:name w:val="Fußzeile Zchn"/>
    <w:basedOn w:val="Absatz-Standardschriftart"/>
    <w:link w:val="Fuzeile"/>
    <w:qFormat/>
    <w:rsid w:val="000E3C6B"/>
    <w:rPr>
      <w:lang w:eastAsia="en-US"/>
    </w:rPr>
  </w:style>
  <w:style w:type="character" w:styleId="Hyperlink">
    <w:name w:val="Hyperlink"/>
    <w:rsid w:val="000E5B5F"/>
    <w:rPr>
      <w:color w:val="0000FF"/>
      <w:u w:val="single"/>
    </w:rPr>
  </w:style>
  <w:style w:type="paragraph" w:customStyle="1" w:styleId="Titre">
    <w:name w:val="Titr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En-tteetpieddepage">
    <w:name w:val="En-tête et pied de page"/>
    <w:basedOn w:val="Standard"/>
    <w:qFormat/>
  </w:style>
  <w:style w:type="paragraph" w:styleId="Kopfzeile">
    <w:name w:val="header"/>
    <w:basedOn w:val="Standard"/>
    <w:link w:val="KopfzeileZchn"/>
    <w:rsid w:val="00E07C0E"/>
    <w:pPr>
      <w:tabs>
        <w:tab w:val="center" w:pos="4703"/>
        <w:tab w:val="right" w:pos="9406"/>
      </w:tabs>
    </w:pPr>
  </w:style>
  <w:style w:type="paragraph" w:customStyle="1" w:styleId="BasicParagraph">
    <w:name w:val="[Basic Paragraph]"/>
    <w:basedOn w:val="Standard"/>
    <w:uiPriority w:val="99"/>
    <w:qFormat/>
    <w:rsid w:val="00650A26"/>
    <w:pPr>
      <w:widowControl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paragraph" w:customStyle="1" w:styleId="MMKopfzeile">
    <w:name w:val="MM Kopfzeile"/>
    <w:basedOn w:val="Standard"/>
    <w:autoRedefine/>
    <w:qFormat/>
    <w:rsid w:val="000E5B5F"/>
    <w:pPr>
      <w:spacing w:before="120" w:after="120" w:line="360" w:lineRule="auto"/>
    </w:pPr>
    <w:rPr>
      <w:rFonts w:ascii="Arial" w:eastAsia="Times New Roman" w:hAnsi="Arial" w:cs="Arial"/>
      <w:sz w:val="22"/>
      <w:szCs w:val="22"/>
      <w:lang w:val="de-CH" w:eastAsia="de-DE"/>
    </w:rPr>
  </w:style>
  <w:style w:type="paragraph" w:customStyle="1" w:styleId="MMTitel">
    <w:name w:val="MM Titel"/>
    <w:basedOn w:val="Standard"/>
    <w:next w:val="MMLead"/>
    <w:autoRedefine/>
    <w:qFormat/>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qFormat/>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qFormat/>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qFormat/>
    <w:rsid w:val="000E5B5F"/>
    <w:pPr>
      <w:spacing w:before="240"/>
      <w:jc w:val="left"/>
    </w:pPr>
    <w:rPr>
      <w:b/>
    </w:rPr>
  </w:style>
  <w:style w:type="paragraph" w:customStyle="1" w:styleId="MMFusszeile">
    <w:name w:val="MM Fusszeile"/>
    <w:basedOn w:val="MMText"/>
    <w:autoRedefine/>
    <w:qFormat/>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qFormat/>
    <w:rsid w:val="000E5B5F"/>
    <w:pPr>
      <w:spacing w:before="120" w:after="120" w:line="360" w:lineRule="auto"/>
    </w:pPr>
    <w:rPr>
      <w:rFonts w:ascii="Arial" w:eastAsia="Times New Roman" w:hAnsi="Arial" w:cs="Arial"/>
      <w:b/>
      <w:color w:val="FF0000"/>
      <w:szCs w:val="22"/>
      <w:lang w:val="de-CH" w:eastAsia="de-DE"/>
    </w:rPr>
  </w:style>
  <w:style w:type="paragraph" w:customStyle="1" w:styleId="Contenudecadre">
    <w:name w:val="Contenu de cadre"/>
    <w:basedOn w:val="Standard"/>
    <w:qFormat/>
  </w:style>
  <w:style w:type="paragraph" w:customStyle="1" w:styleId="Commentaire">
    <w:name w:val="Commentaire"/>
    <w:basedOn w:val="Standard"/>
    <w:qFormat/>
    <w:rPr>
      <w:sz w:val="20"/>
      <w:szCs w:val="20"/>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lang w:val="de-DE" w:eastAsia="en-US"/>
    </w:rPr>
  </w:style>
  <w:style w:type="character" w:styleId="Kommentarzeichen">
    <w:name w:val="annotation reference"/>
    <w:basedOn w:val="Absatz-Standardschriftart"/>
    <w:semiHidden/>
    <w:unhideWhenUsed/>
    <w:rPr>
      <w:sz w:val="16"/>
      <w:szCs w:val="16"/>
    </w:rPr>
  </w:style>
  <w:style w:type="paragraph" w:styleId="Sprechblasentext">
    <w:name w:val="Balloon Text"/>
    <w:basedOn w:val="Standard"/>
    <w:link w:val="SprechblasentextZchn"/>
    <w:semiHidden/>
    <w:unhideWhenUsed/>
    <w:rsid w:val="00EC2A58"/>
    <w:rPr>
      <w:rFonts w:ascii="Segoe UI" w:hAnsi="Segoe UI" w:cs="Segoe UI"/>
      <w:sz w:val="18"/>
      <w:szCs w:val="18"/>
    </w:rPr>
  </w:style>
  <w:style w:type="character" w:customStyle="1" w:styleId="SprechblasentextZchn">
    <w:name w:val="Sprechblasentext Zchn"/>
    <w:basedOn w:val="Absatz-Standardschriftart"/>
    <w:link w:val="Sprechblasentext"/>
    <w:semiHidden/>
    <w:rsid w:val="00EC2A58"/>
    <w:rPr>
      <w:rFonts w:ascii="Segoe UI" w:hAnsi="Segoe UI" w:cs="Segoe UI"/>
      <w:sz w:val="18"/>
      <w:szCs w:val="18"/>
      <w:lang w:val="de-DE" w:eastAsia="en-US"/>
    </w:rPr>
  </w:style>
  <w:style w:type="character" w:styleId="NichtaufgelsteErwhnung">
    <w:name w:val="Unresolved Mention"/>
    <w:basedOn w:val="Absatz-Standardschriftart"/>
    <w:uiPriority w:val="99"/>
    <w:semiHidden/>
    <w:unhideWhenUsed/>
    <w:rsid w:val="00EC2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ipra.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cipra.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ipra.org/fr/communiques-de-press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PowerMac G5</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Nievoll</dc:creator>
  <dc:description/>
  <cp:lastModifiedBy>Veronika Hribernik - CIPRA International</cp:lastModifiedBy>
  <cp:revision>2</cp:revision>
  <cp:lastPrinted>2024-07-11T12:50:00Z</cp:lastPrinted>
  <dcterms:created xsi:type="dcterms:W3CDTF">2024-07-11T12:50:00Z</dcterms:created>
  <dcterms:modified xsi:type="dcterms:W3CDTF">2024-07-11T12:50:00Z</dcterms:modified>
  <dc:language>fr-FR</dc:language>
</cp:coreProperties>
</file>